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300"/>
        <w:gridCol w:w="201"/>
        <w:gridCol w:w="164"/>
        <w:gridCol w:w="3190"/>
      </w:tblGrid>
      <w:tr w:rsidR="006F50C3" w:rsidTr="00F96BBB">
        <w:trPr>
          <w:trHeight w:hRule="exact" w:val="14670"/>
          <w:jc w:val="center"/>
        </w:trPr>
        <w:tc>
          <w:tcPr>
            <w:tcW w:w="6300" w:type="dxa"/>
          </w:tcPr>
          <w:p w:rsidR="00375271" w:rsidRDefault="00375271" w:rsidP="00375271">
            <w:pPr>
              <w:rPr>
                <w:sz w:val="20"/>
                <w:lang w:eastAsia="en-US"/>
              </w:rPr>
            </w:pPr>
            <w:r w:rsidRPr="00375271">
              <w:rPr>
                <w:noProof/>
                <w:sz w:val="20"/>
                <w:lang w:eastAsia="en-US"/>
              </w:rPr>
              <w:drawing>
                <wp:inline distT="0" distB="0" distL="0" distR="0" wp14:anchorId="19C329FE" wp14:editId="6F2EB7F5">
                  <wp:extent cx="2180050" cy="1221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538" r="1187" b="4686"/>
                          <a:stretch/>
                        </pic:blipFill>
                        <pic:spPr bwMode="auto">
                          <a:xfrm>
                            <a:off x="0" y="0"/>
                            <a:ext cx="2208993" cy="1237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5271" w:rsidRPr="00375271" w:rsidRDefault="00375271">
            <w:pPr>
              <w:pStyle w:val="Title"/>
              <w:rPr>
                <w:noProof/>
                <w:sz w:val="20"/>
                <w:lang w:eastAsia="en-US"/>
              </w:rPr>
            </w:pPr>
          </w:p>
          <w:p w:rsidR="00375271" w:rsidRPr="00375271" w:rsidRDefault="00375271">
            <w:pPr>
              <w:pStyle w:val="Title"/>
              <w:rPr>
                <w:sz w:val="20"/>
              </w:rPr>
            </w:pPr>
          </w:p>
          <w:p w:rsidR="006F50C3" w:rsidRPr="006E2C8C" w:rsidRDefault="00F62C85">
            <w:pPr>
              <w:pStyle w:val="Title"/>
              <w:rPr>
                <w:rFonts w:ascii="Britannic Bold" w:hAnsi="Britannic Bold" w:cs="Arabic Typesetting"/>
                <w:sz w:val="80"/>
                <w:szCs w:val="80"/>
              </w:rPr>
            </w:pPr>
            <w:r w:rsidRPr="006E2C8C">
              <w:rPr>
                <w:rStyle w:val="Strong"/>
                <w:rFonts w:ascii="Britannic Bold" w:hAnsi="Britannic Bold" w:cs="Arabic Typesetting"/>
                <w:color w:val="002060"/>
                <w:sz w:val="80"/>
                <w:szCs w:val="80"/>
              </w:rPr>
              <w:t>16</w:t>
            </w:r>
            <w:r w:rsidR="00375271" w:rsidRPr="006E2C8C">
              <w:rPr>
                <w:rStyle w:val="Strong"/>
                <w:rFonts w:ascii="Britannic Bold" w:hAnsi="Britannic Bold" w:cs="Arabic Typesetting"/>
                <w:color w:val="002060"/>
                <w:sz w:val="80"/>
                <w:szCs w:val="80"/>
                <w:vertAlign w:val="superscript"/>
              </w:rPr>
              <w:t>th</w:t>
            </w:r>
            <w:r w:rsidR="00375271" w:rsidRPr="006E2C8C">
              <w:rPr>
                <w:rStyle w:val="Strong"/>
                <w:rFonts w:ascii="Britannic Bold" w:hAnsi="Britannic Bold" w:cs="Arabic Typesetting"/>
                <w:color w:val="002060"/>
                <w:sz w:val="80"/>
                <w:szCs w:val="80"/>
              </w:rPr>
              <w:t xml:space="preserve"> annual kittyhawk post industry day</w:t>
            </w:r>
          </w:p>
          <w:p w:rsidR="006F50C3" w:rsidRPr="006E2C8C" w:rsidRDefault="00B7515B">
            <w:pPr>
              <w:pStyle w:val="EventHeading"/>
              <w:spacing w:before="360"/>
              <w:rPr>
                <w:rFonts w:ascii="Britannic Bold" w:hAnsi="Britannic Bold"/>
                <w:color w:val="800000"/>
              </w:rPr>
            </w:pPr>
            <w:r w:rsidRPr="006E2C8C">
              <w:rPr>
                <w:rFonts w:ascii="Britannic Bold" w:hAnsi="Britannic Bold"/>
                <w:color w:val="800000"/>
              </w:rPr>
              <w:t>When</w:t>
            </w:r>
          </w:p>
          <w:p w:rsidR="006F50C3" w:rsidRDefault="006E2C8C">
            <w:pPr>
              <w:pStyle w:val="EventInfo"/>
              <w:rPr>
                <w:rFonts w:ascii="Britannic Bold" w:hAnsi="Britannic Bold"/>
                <w:sz w:val="52"/>
                <w:szCs w:val="56"/>
              </w:rPr>
            </w:pPr>
            <w:r w:rsidRPr="00B05895">
              <w:rPr>
                <w:rFonts w:ascii="Britannic Bold" w:hAnsi="Britannic Bold"/>
                <w:sz w:val="52"/>
                <w:szCs w:val="56"/>
              </w:rPr>
              <w:t>Thursday, June 30</w:t>
            </w:r>
            <w:r w:rsidR="00F62C85" w:rsidRPr="00B05895">
              <w:rPr>
                <w:rFonts w:ascii="Britannic Bold" w:hAnsi="Britannic Bold"/>
                <w:sz w:val="52"/>
                <w:szCs w:val="56"/>
              </w:rPr>
              <w:t>, 2016</w:t>
            </w:r>
          </w:p>
          <w:p w:rsidR="007D07E3" w:rsidRPr="00B05895" w:rsidRDefault="007D07E3">
            <w:pPr>
              <w:pStyle w:val="EventInfo"/>
              <w:rPr>
                <w:rFonts w:ascii="Britannic Bold" w:hAnsi="Britannic Bold"/>
                <w:sz w:val="52"/>
                <w:szCs w:val="56"/>
              </w:rPr>
            </w:pPr>
            <w:r>
              <w:rPr>
                <w:rFonts w:ascii="Britannic Bold" w:hAnsi="Britannic Bold"/>
                <w:sz w:val="52"/>
                <w:szCs w:val="56"/>
              </w:rPr>
              <w:t>8:00am-4:30pm</w:t>
            </w:r>
          </w:p>
          <w:p w:rsidR="006F50C3" w:rsidRPr="006E2C8C" w:rsidRDefault="00B7515B">
            <w:pPr>
              <w:pStyle w:val="EventHeading"/>
              <w:rPr>
                <w:rFonts w:ascii="Britannic Bold" w:hAnsi="Britannic Bold"/>
                <w:color w:val="800000"/>
              </w:rPr>
            </w:pPr>
            <w:r w:rsidRPr="006E2C8C">
              <w:rPr>
                <w:rFonts w:ascii="Britannic Bold" w:hAnsi="Britannic Bold"/>
                <w:color w:val="800000"/>
              </w:rPr>
              <w:t>Where</w:t>
            </w:r>
          </w:p>
          <w:p w:rsidR="006F50C3" w:rsidRPr="00B05895" w:rsidRDefault="00375271">
            <w:pPr>
              <w:pStyle w:val="EventInfo"/>
              <w:rPr>
                <w:rFonts w:ascii="Britannic Bold" w:hAnsi="Britannic Bold"/>
                <w:sz w:val="52"/>
                <w:szCs w:val="56"/>
              </w:rPr>
            </w:pPr>
            <w:r w:rsidRPr="00B05895">
              <w:rPr>
                <w:rFonts w:ascii="Britannic Bold" w:hAnsi="Britannic Bold"/>
                <w:sz w:val="52"/>
                <w:szCs w:val="56"/>
              </w:rPr>
              <w:t>Hope Hotel &amp; Holbrooke Conference Center</w:t>
            </w:r>
          </w:p>
          <w:p w:rsidR="00BB76D4" w:rsidRPr="002A341F" w:rsidRDefault="0092575A">
            <w:pPr>
              <w:pStyle w:val="Address"/>
              <w:rPr>
                <w:rFonts w:ascii="Arial" w:hAnsi="Arial" w:cs="Arial"/>
                <w:color w:val="404040" w:themeColor="text1" w:themeTint="BF"/>
                <w:szCs w:val="28"/>
              </w:rPr>
            </w:pPr>
            <w:r w:rsidRPr="002A341F">
              <w:rPr>
                <w:rFonts w:ascii="Arial" w:hAnsi="Arial" w:cs="Arial"/>
                <w:color w:val="404040" w:themeColor="text1" w:themeTint="BF"/>
                <w:szCs w:val="28"/>
              </w:rPr>
              <w:t xml:space="preserve">10823 </w:t>
            </w:r>
            <w:proofErr w:type="spellStart"/>
            <w:r w:rsidRPr="002A341F">
              <w:rPr>
                <w:rFonts w:ascii="Arial" w:hAnsi="Arial" w:cs="Arial"/>
                <w:color w:val="404040" w:themeColor="text1" w:themeTint="BF"/>
                <w:szCs w:val="28"/>
              </w:rPr>
              <w:t>Childlaw</w:t>
            </w:r>
            <w:proofErr w:type="spellEnd"/>
            <w:r w:rsidRPr="002A341F">
              <w:rPr>
                <w:rFonts w:ascii="Arial" w:hAnsi="Arial" w:cs="Arial"/>
                <w:color w:val="404040" w:themeColor="text1" w:themeTint="BF"/>
                <w:szCs w:val="28"/>
              </w:rPr>
              <w:t xml:space="preserve"> Rd, Wright-Patterson AFB, OH 45433</w:t>
            </w:r>
            <w:r w:rsidR="00BB76D4" w:rsidRPr="002A341F">
              <w:rPr>
                <w:rFonts w:ascii="Arial" w:hAnsi="Arial" w:cs="Arial"/>
                <w:color w:val="404040" w:themeColor="text1" w:themeTint="BF"/>
                <w:szCs w:val="28"/>
              </w:rPr>
              <w:br/>
              <w:t xml:space="preserve">Hotel entrance is located right before WPAFB Gate 12A </w:t>
            </w:r>
          </w:p>
          <w:p w:rsidR="0092575A" w:rsidRPr="006E2C8C" w:rsidRDefault="0092575A" w:rsidP="00C96346">
            <w:pPr>
              <w:pStyle w:val="EventHeading"/>
              <w:rPr>
                <w:rFonts w:ascii="Britannic Bold" w:hAnsi="Britannic Bold"/>
                <w:color w:val="800000"/>
              </w:rPr>
            </w:pPr>
            <w:r w:rsidRPr="006E2C8C">
              <w:rPr>
                <w:rFonts w:ascii="Britannic Bold" w:hAnsi="Britannic Bold"/>
                <w:color w:val="800000"/>
              </w:rPr>
              <w:t>theme</w:t>
            </w:r>
          </w:p>
          <w:p w:rsidR="00E52D29" w:rsidRDefault="00E52D29" w:rsidP="00A9321D">
            <w:pPr>
              <w:pStyle w:val="EventSubhead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Engineering Challenges in healthcare</w:t>
            </w:r>
          </w:p>
          <w:p w:rsidR="00E52D29" w:rsidRPr="002A341F" w:rsidRDefault="00E52D29" w:rsidP="00A9321D">
            <w:pPr>
              <w:pStyle w:val="EventSubhead"/>
              <w:rPr>
                <w:rFonts w:ascii="Arial" w:hAnsi="Arial" w:cs="Arial"/>
                <w:sz w:val="28"/>
              </w:rPr>
            </w:pPr>
            <w:r w:rsidRPr="001A11F4">
              <w:rPr>
                <w:rFonts w:ascii="Britannic Bold" w:hAnsi="Britannic Bold"/>
                <w:color w:val="800000"/>
                <w:sz w:val="32"/>
              </w:rPr>
              <w:t>Featuring speakers from:</w:t>
            </w:r>
            <w:r w:rsidRPr="00AA744E">
              <w:rPr>
                <w:rFonts w:ascii="Britannic Bold" w:hAnsi="Britannic Bold"/>
                <w:sz w:val="32"/>
              </w:rPr>
              <w:br/>
            </w:r>
            <w:r w:rsidR="001A11F4">
              <w:rPr>
                <w:rFonts w:ascii="Arial" w:hAnsi="Arial" w:cs="Arial"/>
                <w:sz w:val="28"/>
              </w:rPr>
              <w:t>►</w:t>
            </w:r>
            <w:r w:rsidRPr="002A341F">
              <w:rPr>
                <w:rFonts w:ascii="Arial" w:hAnsi="Arial" w:cs="Arial"/>
                <w:sz w:val="28"/>
              </w:rPr>
              <w:t>VA</w:t>
            </w:r>
            <w:r w:rsidR="002A341F">
              <w:rPr>
                <w:rFonts w:ascii="Arial" w:hAnsi="Arial" w:cs="Arial"/>
                <w:sz w:val="28"/>
              </w:rPr>
              <w:br/>
            </w:r>
            <w:r w:rsidR="001A11F4">
              <w:rPr>
                <w:rFonts w:ascii="Arial" w:hAnsi="Arial" w:cs="Arial"/>
                <w:sz w:val="28"/>
              </w:rPr>
              <w:t>►</w:t>
            </w:r>
            <w:r w:rsidR="00364B5C">
              <w:rPr>
                <w:rFonts w:ascii="Arial" w:hAnsi="Arial" w:cs="Arial"/>
                <w:sz w:val="28"/>
              </w:rPr>
              <w:t>mOUNT cAR</w:t>
            </w:r>
            <w:bookmarkStart w:id="0" w:name="_GoBack"/>
            <w:bookmarkEnd w:id="0"/>
            <w:r w:rsidRPr="002A341F">
              <w:rPr>
                <w:rFonts w:ascii="Arial" w:hAnsi="Arial" w:cs="Arial"/>
                <w:sz w:val="28"/>
              </w:rPr>
              <w:t xml:space="preserve">MEL </w:t>
            </w:r>
            <w:r w:rsidR="002A341F" w:rsidRPr="002A341F">
              <w:rPr>
                <w:rFonts w:ascii="Arial" w:hAnsi="Arial" w:cs="Arial"/>
                <w:sz w:val="28"/>
              </w:rPr>
              <w:t xml:space="preserve">     </w:t>
            </w:r>
            <w:r w:rsidRPr="002A341F">
              <w:rPr>
                <w:rFonts w:ascii="Arial" w:hAnsi="Arial" w:cs="Arial"/>
                <w:sz w:val="28"/>
              </w:rPr>
              <w:t>hEALTH</w:t>
            </w:r>
          </w:p>
          <w:p w:rsidR="00E52D29" w:rsidRPr="002A341F" w:rsidRDefault="001A11F4" w:rsidP="00A9321D">
            <w:pPr>
              <w:pStyle w:val="EventSubhead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►</w:t>
            </w:r>
            <w:r w:rsidR="00895215" w:rsidRPr="002A341F">
              <w:rPr>
                <w:rFonts w:ascii="Arial" w:hAnsi="Arial" w:cs="Arial"/>
                <w:sz w:val="28"/>
              </w:rPr>
              <w:t>US Army Corps of Engineers</w:t>
            </w:r>
          </w:p>
          <w:p w:rsidR="00895215" w:rsidRPr="002A341F" w:rsidRDefault="00501A72" w:rsidP="00A9321D">
            <w:pPr>
              <w:pStyle w:val="EventSubhead"/>
              <w:rPr>
                <w:rFonts w:ascii="Arial" w:hAnsi="Arial" w:cs="Arial"/>
                <w:sz w:val="28"/>
              </w:rPr>
            </w:pPr>
            <w:r w:rsidRPr="002A341F">
              <w:rPr>
                <w:rFonts w:ascii="Arial" w:hAnsi="Arial" w:cs="Arial"/>
                <w:noProof/>
                <w:sz w:val="18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10619047" wp14:editId="09E8BEF3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-808355</wp:posOffset>
                  </wp:positionV>
                  <wp:extent cx="1600200" cy="1828800"/>
                  <wp:effectExtent l="0" t="0" r="0" b="0"/>
                  <wp:wrapThrough wrapText="bothSides">
                    <wp:wrapPolygon edited="0">
                      <wp:start x="0" y="0"/>
                      <wp:lineTo x="0" y="21375"/>
                      <wp:lineTo x="21343" y="21375"/>
                      <wp:lineTo x="2134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usi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1F4">
              <w:rPr>
                <w:rFonts w:ascii="Arial" w:hAnsi="Arial" w:cs="Arial"/>
                <w:sz w:val="28"/>
              </w:rPr>
              <w:t>►</w:t>
            </w:r>
            <w:r w:rsidR="00F61C4D" w:rsidRPr="002A341F">
              <w:rPr>
                <w:rFonts w:ascii="Arial" w:hAnsi="Arial" w:cs="Arial"/>
                <w:sz w:val="28"/>
              </w:rPr>
              <w:t>88th Med Group</w:t>
            </w:r>
            <w:r w:rsidR="00356F11" w:rsidRPr="002A341F">
              <w:rPr>
                <w:rFonts w:ascii="Arial" w:hAnsi="Arial" w:cs="Arial"/>
                <w:sz w:val="28"/>
              </w:rPr>
              <w:br/>
            </w:r>
            <w:r>
              <w:rPr>
                <w:rFonts w:ascii="Arial" w:hAnsi="Arial" w:cs="Arial"/>
                <w:sz w:val="28"/>
              </w:rPr>
              <w:t>►VISN 10</w:t>
            </w:r>
            <w:r>
              <w:rPr>
                <w:rFonts w:ascii="Arial" w:hAnsi="Arial" w:cs="Arial"/>
                <w:sz w:val="28"/>
              </w:rPr>
              <w:br/>
              <w:t>►sHNEIDERS gLOBAL sOLUTIONS</w:t>
            </w:r>
          </w:p>
          <w:p w:rsidR="006F50C3" w:rsidRDefault="006F50C3" w:rsidP="006E2C8C">
            <w:pPr>
              <w:pStyle w:val="BlockText"/>
            </w:pPr>
          </w:p>
        </w:tc>
        <w:tc>
          <w:tcPr>
            <w:tcW w:w="201" w:type="dxa"/>
            <w:tcBorders>
              <w:right w:val="single" w:sz="36" w:space="0" w:color="002060"/>
            </w:tcBorders>
          </w:tcPr>
          <w:p w:rsidR="006F50C3" w:rsidRDefault="006F50C3"/>
        </w:tc>
        <w:tc>
          <w:tcPr>
            <w:tcW w:w="164" w:type="dxa"/>
            <w:tcBorders>
              <w:left w:val="single" w:sz="36" w:space="0" w:color="002060"/>
            </w:tcBorders>
          </w:tcPr>
          <w:p w:rsidR="006F50C3" w:rsidRPr="002A341F" w:rsidRDefault="006F50C3">
            <w:pPr>
              <w:rPr>
                <w:rFonts w:ascii="Britannic Bold" w:hAnsi="Britannic Bold"/>
                <w:szCs w:val="28"/>
              </w:rPr>
            </w:pPr>
          </w:p>
        </w:tc>
        <w:tc>
          <w:tcPr>
            <w:tcW w:w="3190" w:type="dxa"/>
          </w:tcPr>
          <w:p w:rsidR="00D873E8" w:rsidRPr="002A341F" w:rsidRDefault="00D873E8" w:rsidP="0011114E">
            <w:pPr>
              <w:rPr>
                <w:rFonts w:ascii="Britannic Bold" w:hAnsi="Britannic Bold"/>
                <w:szCs w:val="28"/>
              </w:rPr>
            </w:pPr>
          </w:p>
          <w:p w:rsidR="006F50C3" w:rsidRPr="002A341F" w:rsidRDefault="00F724C8">
            <w:pPr>
              <w:pStyle w:val="EventHeading"/>
              <w:rPr>
                <w:rFonts w:ascii="Britannic Bold" w:hAnsi="Britannic Bold"/>
                <w:color w:val="002060"/>
                <w:sz w:val="36"/>
                <w:szCs w:val="28"/>
              </w:rPr>
            </w:pPr>
            <w:r w:rsidRPr="002A341F">
              <w:rPr>
                <w:rFonts w:ascii="Britannic Bold" w:hAnsi="Britannic Bold"/>
                <w:color w:val="002060"/>
                <w:sz w:val="36"/>
                <w:szCs w:val="28"/>
              </w:rPr>
              <w:t>LUNCHEON</w:t>
            </w:r>
          </w:p>
          <w:p w:rsidR="00F724C8" w:rsidRPr="002A341F" w:rsidRDefault="00F724C8" w:rsidP="00F724C8">
            <w:pPr>
              <w:pStyle w:val="EventInfo"/>
              <w:rPr>
                <w:rFonts w:ascii="Arial" w:hAnsi="Arial" w:cs="Arial"/>
                <w:sz w:val="28"/>
                <w:szCs w:val="28"/>
              </w:rPr>
            </w:pPr>
            <w:r w:rsidRPr="002A341F">
              <w:rPr>
                <w:rFonts w:ascii="Arial" w:hAnsi="Arial" w:cs="Arial"/>
                <w:sz w:val="28"/>
                <w:szCs w:val="28"/>
              </w:rPr>
              <w:t>11:30 am to 1:00 pm</w:t>
            </w:r>
          </w:p>
          <w:p w:rsidR="006E7B68" w:rsidRPr="002A341F" w:rsidRDefault="00F724C8" w:rsidP="0011114E">
            <w:pPr>
              <w:rPr>
                <w:rFonts w:ascii="Arial" w:hAnsi="Arial" w:cs="Arial"/>
                <w:szCs w:val="28"/>
              </w:rPr>
            </w:pPr>
            <w:r w:rsidRPr="002A341F">
              <w:rPr>
                <w:rFonts w:ascii="Arial" w:hAnsi="Arial" w:cs="Arial"/>
                <w:szCs w:val="28"/>
              </w:rPr>
              <w:t xml:space="preserve">Featured Speaker </w:t>
            </w:r>
            <w:r w:rsidR="006E2C8C" w:rsidRPr="002A341F">
              <w:rPr>
                <w:rFonts w:ascii="Arial" w:hAnsi="Arial" w:cs="Arial"/>
                <w:szCs w:val="28"/>
              </w:rPr>
              <w:t xml:space="preserve">Glenn </w:t>
            </w:r>
            <w:proofErr w:type="spellStart"/>
            <w:r w:rsidR="006E2C8C" w:rsidRPr="002A341F">
              <w:rPr>
                <w:rFonts w:ascii="Arial" w:hAnsi="Arial" w:cs="Arial"/>
                <w:szCs w:val="28"/>
              </w:rPr>
              <w:t>Costi</w:t>
            </w:r>
            <w:proofErr w:type="spellEnd"/>
            <w:r w:rsidR="006E2C8C" w:rsidRPr="002A341F">
              <w:rPr>
                <w:rFonts w:ascii="Arial" w:hAnsi="Arial" w:cs="Arial"/>
                <w:szCs w:val="28"/>
              </w:rPr>
              <w:t>, CEO for Dayton VA</w:t>
            </w:r>
          </w:p>
          <w:p w:rsidR="006F50C3" w:rsidRPr="002A341F" w:rsidRDefault="00F650C7" w:rsidP="006E2312">
            <w:pPr>
              <w:pStyle w:val="EventHeading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hAnsi="Britannic Bold"/>
                <w:color w:val="002060"/>
                <w:sz w:val="36"/>
                <w:szCs w:val="28"/>
              </w:rPr>
              <w:t xml:space="preserve">Available </w:t>
            </w:r>
            <w:r w:rsidR="006E2312" w:rsidRPr="002A341F">
              <w:rPr>
                <w:rFonts w:ascii="Britannic Bold" w:hAnsi="Britannic Bold"/>
                <w:color w:val="002060"/>
                <w:sz w:val="36"/>
                <w:szCs w:val="28"/>
              </w:rPr>
              <w:t>Booths</w:t>
            </w:r>
            <w:r w:rsidR="007945A0" w:rsidRPr="002A341F">
              <w:rPr>
                <w:rFonts w:ascii="Britannic Bold" w:hAnsi="Britannic Bold"/>
                <w:color w:val="002060"/>
                <w:sz w:val="28"/>
                <w:szCs w:val="28"/>
              </w:rPr>
              <w:br/>
            </w:r>
            <w:r w:rsidR="006E2312" w:rsidRPr="002A341F">
              <w:rPr>
                <w:rFonts w:ascii="Arial" w:eastAsiaTheme="minorHAnsi" w:hAnsi="Arial" w:cs="Arial"/>
                <w:caps w:val="0"/>
                <w:color w:val="404040" w:themeColor="text1" w:themeTint="BF"/>
                <w:sz w:val="28"/>
                <w:szCs w:val="28"/>
              </w:rPr>
              <w:t>L</w:t>
            </w:r>
            <w:r w:rsidR="007945A0" w:rsidRPr="002A341F">
              <w:rPr>
                <w:rFonts w:ascii="Arial" w:eastAsiaTheme="minorHAnsi" w:hAnsi="Arial" w:cs="Arial"/>
                <w:caps w:val="0"/>
                <w:color w:val="404040" w:themeColor="text1" w:themeTint="BF"/>
                <w:sz w:val="28"/>
                <w:szCs w:val="28"/>
              </w:rPr>
              <w:t xml:space="preserve">imited </w:t>
            </w:r>
            <w:r w:rsidR="00E47090" w:rsidRPr="002A341F">
              <w:rPr>
                <w:rFonts w:ascii="Arial" w:eastAsiaTheme="minorHAnsi" w:hAnsi="Arial" w:cs="Arial"/>
                <w:caps w:val="0"/>
                <w:color w:val="404040" w:themeColor="text1" w:themeTint="BF"/>
                <w:sz w:val="28"/>
                <w:szCs w:val="28"/>
              </w:rPr>
              <w:t>number is</w:t>
            </w:r>
            <w:r w:rsidR="007945A0" w:rsidRPr="002A341F">
              <w:rPr>
                <w:rFonts w:ascii="Arial" w:eastAsiaTheme="minorHAnsi" w:hAnsi="Arial" w:cs="Arial"/>
                <w:caps w:val="0"/>
                <w:color w:val="404040" w:themeColor="text1" w:themeTint="BF"/>
                <w:sz w:val="28"/>
                <w:szCs w:val="28"/>
              </w:rPr>
              <w:t xml:space="preserve"> available at $200 each. Cost includes one full registration.</w:t>
            </w:r>
          </w:p>
          <w:p w:rsidR="007945A0" w:rsidRPr="002A341F" w:rsidRDefault="00AF5CF6" w:rsidP="007945A0">
            <w:pPr>
              <w:rPr>
                <w:rFonts w:ascii="Arial" w:hAnsi="Arial" w:cs="Arial"/>
                <w:szCs w:val="28"/>
              </w:rPr>
            </w:pPr>
            <w:r>
              <w:rPr>
                <w:rFonts w:ascii="Britannic Bold" w:eastAsiaTheme="majorEastAsia" w:hAnsi="Britannic Bold" w:cstheme="majorBidi"/>
                <w:caps/>
                <w:color w:val="002060"/>
                <w:sz w:val="36"/>
                <w:szCs w:val="28"/>
              </w:rPr>
              <w:br/>
            </w:r>
            <w:r w:rsidRPr="00AF5CF6">
              <w:rPr>
                <w:rFonts w:ascii="Britannic Bold" w:eastAsiaTheme="majorEastAsia" w:hAnsi="Britannic Bold" w:cstheme="majorBidi"/>
                <w:caps/>
                <w:color w:val="002060"/>
                <w:sz w:val="36"/>
                <w:szCs w:val="28"/>
              </w:rPr>
              <w:t>BOOTH RESERVATIONS AND INFO</w:t>
            </w:r>
            <w:r>
              <w:rPr>
                <w:rFonts w:ascii="Britannic Bold" w:eastAsiaTheme="majorEastAsia" w:hAnsi="Britannic Bold" w:cstheme="majorBidi"/>
                <w:caps/>
                <w:color w:val="002060"/>
                <w:sz w:val="36"/>
                <w:szCs w:val="28"/>
              </w:rPr>
              <w:br/>
            </w:r>
            <w:r w:rsidR="006E2C8C" w:rsidRPr="002A341F">
              <w:rPr>
                <w:rFonts w:ascii="Arial" w:hAnsi="Arial" w:cs="Arial"/>
                <w:szCs w:val="28"/>
              </w:rPr>
              <w:t>Kirsten Evans</w:t>
            </w:r>
          </w:p>
          <w:p w:rsidR="00135BCD" w:rsidRPr="002A341F" w:rsidRDefault="00C50833" w:rsidP="00135BCD">
            <w:pPr>
              <w:ind w:right="-95"/>
              <w:rPr>
                <w:rFonts w:ascii="Arial" w:hAnsi="Arial" w:cs="Arial"/>
                <w:szCs w:val="28"/>
              </w:rPr>
            </w:pPr>
            <w:r w:rsidRPr="002A341F">
              <w:rPr>
                <w:rFonts w:ascii="Arial" w:hAnsi="Arial" w:cs="Arial"/>
                <w:szCs w:val="28"/>
              </w:rPr>
              <w:t>(614) 923-</w:t>
            </w:r>
            <w:r w:rsidR="00135BCD" w:rsidRPr="002A341F">
              <w:rPr>
                <w:rFonts w:ascii="Arial" w:hAnsi="Arial" w:cs="Arial"/>
                <w:szCs w:val="28"/>
              </w:rPr>
              <w:t>3930</w:t>
            </w:r>
          </w:p>
          <w:p w:rsidR="007945A0" w:rsidRPr="00C538B1" w:rsidRDefault="007D390D" w:rsidP="00807051">
            <w:pPr>
              <w:ind w:right="-95"/>
              <w:rPr>
                <w:rFonts w:ascii="Arial" w:hAnsi="Arial" w:cs="Arial"/>
                <w:szCs w:val="28"/>
                <w:u w:val="single"/>
              </w:rPr>
            </w:pPr>
            <w:hyperlink r:id="rId10" w:history="1">
              <w:r w:rsidR="00E47090" w:rsidRPr="00C538B1">
                <w:rPr>
                  <w:rStyle w:val="Hyperlink"/>
                  <w:rFonts w:ascii="Arial" w:hAnsi="Arial" w:cs="Arial"/>
                  <w:color w:val="404040" w:themeColor="text1" w:themeTint="BF"/>
                  <w:szCs w:val="28"/>
                  <w:u w:val="single"/>
                </w:rPr>
                <w:t>kevans@metrocdengineering.com</w:t>
              </w:r>
            </w:hyperlink>
          </w:p>
          <w:p w:rsidR="00E47090" w:rsidRPr="002A341F" w:rsidRDefault="00E47090" w:rsidP="00807051">
            <w:pPr>
              <w:ind w:right="-95"/>
              <w:rPr>
                <w:rFonts w:ascii="Arial" w:hAnsi="Arial" w:cs="Arial"/>
                <w:szCs w:val="28"/>
              </w:rPr>
            </w:pPr>
          </w:p>
          <w:p w:rsidR="00E47090" w:rsidRPr="007E22A4" w:rsidRDefault="00AF5CF6" w:rsidP="00E47090">
            <w:pPr>
              <w:rPr>
                <w:rFonts w:ascii="Arial" w:hAnsi="Arial" w:cs="Arial"/>
                <w:szCs w:val="28"/>
                <w:u w:val="single"/>
              </w:rPr>
            </w:pPr>
            <w:r w:rsidRPr="00AF5CF6">
              <w:rPr>
                <w:rFonts w:ascii="Britannic Bold" w:eastAsiaTheme="majorEastAsia" w:hAnsi="Britannic Bold" w:cstheme="majorBidi"/>
                <w:caps/>
                <w:color w:val="002060"/>
                <w:sz w:val="36"/>
                <w:szCs w:val="28"/>
              </w:rPr>
              <w:t>Attendee registration details to come at</w:t>
            </w:r>
            <w:r>
              <w:rPr>
                <w:rFonts w:ascii="Arial" w:hAnsi="Arial" w:cs="Arial"/>
                <w:szCs w:val="28"/>
              </w:rPr>
              <w:br/>
            </w:r>
            <w:r w:rsidR="00E47090" w:rsidRPr="007E22A4">
              <w:rPr>
                <w:rFonts w:ascii="Arial" w:hAnsi="Arial" w:cs="Arial"/>
                <w:szCs w:val="28"/>
                <w:u w:val="single"/>
              </w:rPr>
              <w:t>samekittyhawkpost.org</w:t>
            </w:r>
          </w:p>
          <w:p w:rsidR="00E47090" w:rsidRPr="002A341F" w:rsidRDefault="00E47090" w:rsidP="00807051">
            <w:pPr>
              <w:ind w:right="-95"/>
              <w:rPr>
                <w:rFonts w:ascii="Britannic Bold" w:hAnsi="Britannic Bold"/>
                <w:szCs w:val="28"/>
              </w:rPr>
            </w:pPr>
          </w:p>
        </w:tc>
      </w:tr>
    </w:tbl>
    <w:p w:rsidR="006F50C3" w:rsidRDefault="006F50C3">
      <w:pPr>
        <w:pStyle w:val="TableSpace"/>
      </w:pPr>
    </w:p>
    <w:sectPr w:rsidR="006F50C3" w:rsidSect="00135BCD">
      <w:pgSz w:w="12240" w:h="15840" w:code="1"/>
      <w:pgMar w:top="36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0D" w:rsidRDefault="007D390D" w:rsidP="002A08AE">
      <w:pPr>
        <w:spacing w:line="240" w:lineRule="auto"/>
      </w:pPr>
      <w:r>
        <w:separator/>
      </w:r>
    </w:p>
  </w:endnote>
  <w:endnote w:type="continuationSeparator" w:id="0">
    <w:p w:rsidR="007D390D" w:rsidRDefault="007D390D" w:rsidP="002A0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0D" w:rsidRDefault="007D390D" w:rsidP="002A08AE">
      <w:pPr>
        <w:spacing w:line="240" w:lineRule="auto"/>
      </w:pPr>
      <w:r>
        <w:separator/>
      </w:r>
    </w:p>
  </w:footnote>
  <w:footnote w:type="continuationSeparator" w:id="0">
    <w:p w:rsidR="007D390D" w:rsidRDefault="007D390D" w:rsidP="002A08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71"/>
    <w:rsid w:val="000007DD"/>
    <w:rsid w:val="000F21B7"/>
    <w:rsid w:val="0011114E"/>
    <w:rsid w:val="00135BCD"/>
    <w:rsid w:val="001A11F4"/>
    <w:rsid w:val="002A08AE"/>
    <w:rsid w:val="002A341F"/>
    <w:rsid w:val="003267F0"/>
    <w:rsid w:val="00356F11"/>
    <w:rsid w:val="00364B5C"/>
    <w:rsid w:val="00375271"/>
    <w:rsid w:val="0039314F"/>
    <w:rsid w:val="003E3272"/>
    <w:rsid w:val="003E6827"/>
    <w:rsid w:val="003F2395"/>
    <w:rsid w:val="00470C67"/>
    <w:rsid w:val="00501A72"/>
    <w:rsid w:val="005B1CFD"/>
    <w:rsid w:val="005F7057"/>
    <w:rsid w:val="006E2312"/>
    <w:rsid w:val="006E2C8C"/>
    <w:rsid w:val="006E7B68"/>
    <w:rsid w:val="006F50C3"/>
    <w:rsid w:val="007945A0"/>
    <w:rsid w:val="007A0ADF"/>
    <w:rsid w:val="007C59DC"/>
    <w:rsid w:val="007D07E3"/>
    <w:rsid w:val="007D390D"/>
    <w:rsid w:val="007E22A4"/>
    <w:rsid w:val="007E370A"/>
    <w:rsid w:val="00807051"/>
    <w:rsid w:val="00845054"/>
    <w:rsid w:val="00847817"/>
    <w:rsid w:val="008738BB"/>
    <w:rsid w:val="00895215"/>
    <w:rsid w:val="0092575A"/>
    <w:rsid w:val="009772F5"/>
    <w:rsid w:val="009E534B"/>
    <w:rsid w:val="00A17F79"/>
    <w:rsid w:val="00A77CC7"/>
    <w:rsid w:val="00A9321D"/>
    <w:rsid w:val="00AA744E"/>
    <w:rsid w:val="00AC39A5"/>
    <w:rsid w:val="00AD59AF"/>
    <w:rsid w:val="00AF5CF6"/>
    <w:rsid w:val="00B05895"/>
    <w:rsid w:val="00B2474A"/>
    <w:rsid w:val="00B53F7A"/>
    <w:rsid w:val="00B5744B"/>
    <w:rsid w:val="00B64D39"/>
    <w:rsid w:val="00B7515B"/>
    <w:rsid w:val="00B8664E"/>
    <w:rsid w:val="00BB76D4"/>
    <w:rsid w:val="00C50833"/>
    <w:rsid w:val="00C538B1"/>
    <w:rsid w:val="00C96346"/>
    <w:rsid w:val="00CA6F40"/>
    <w:rsid w:val="00CB22DA"/>
    <w:rsid w:val="00D55E56"/>
    <w:rsid w:val="00D764B7"/>
    <w:rsid w:val="00D873E8"/>
    <w:rsid w:val="00D956D7"/>
    <w:rsid w:val="00DE7947"/>
    <w:rsid w:val="00E302A6"/>
    <w:rsid w:val="00E47090"/>
    <w:rsid w:val="00E52D29"/>
    <w:rsid w:val="00EF1297"/>
    <w:rsid w:val="00F2201B"/>
    <w:rsid w:val="00F3720C"/>
    <w:rsid w:val="00F542AC"/>
    <w:rsid w:val="00F61C4D"/>
    <w:rsid w:val="00F62C85"/>
    <w:rsid w:val="00F650C7"/>
    <w:rsid w:val="00F724C8"/>
    <w:rsid w:val="00F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11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8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8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8AE"/>
  </w:style>
  <w:style w:type="paragraph" w:styleId="Footer">
    <w:name w:val="footer"/>
    <w:basedOn w:val="Normal"/>
    <w:link w:val="FooterChar"/>
    <w:uiPriority w:val="99"/>
    <w:unhideWhenUsed/>
    <w:rsid w:val="002A08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11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8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8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8AE"/>
  </w:style>
  <w:style w:type="paragraph" w:styleId="Footer">
    <w:name w:val="footer"/>
    <w:basedOn w:val="Normal"/>
    <w:link w:val="FooterChar"/>
    <w:uiPriority w:val="99"/>
    <w:unhideWhenUsed/>
    <w:rsid w:val="002A08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vans@metrocdengineer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ropc115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4853</TotalTime>
  <Pages>1</Pages>
  <Words>114</Words>
  <Characters>690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 Lighting, Ltd</dc:creator>
  <cp:lastModifiedBy>metro111</cp:lastModifiedBy>
  <cp:revision>22</cp:revision>
  <cp:lastPrinted>2015-03-05T18:37:00Z</cp:lastPrinted>
  <dcterms:created xsi:type="dcterms:W3CDTF">2016-02-18T21:52:00Z</dcterms:created>
  <dcterms:modified xsi:type="dcterms:W3CDTF">2016-03-15T20:26:00Z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